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6DBEEF">
      <w:pPr>
        <w:jc w:val="center"/>
        <w:rPr>
          <w:b/>
          <w:bCs/>
          <w:sz w:val="32"/>
          <w:szCs w:val="32"/>
        </w:rPr>
      </w:pPr>
      <w:r>
        <w:rPr>
          <w:b/>
          <w:bCs/>
          <w:sz w:val="32"/>
          <w:szCs w:val="32"/>
        </w:rPr>
        <w:t>PRESS RELEASE</w:t>
      </w:r>
    </w:p>
    <w:p w14:paraId="234EFEED">
      <w:pPr>
        <w:jc w:val="center"/>
        <w:rPr>
          <w:b/>
          <w:bCs/>
          <w:sz w:val="32"/>
          <w:szCs w:val="32"/>
        </w:rPr>
      </w:pPr>
      <w:r>
        <w:rPr>
          <w:b/>
          <w:bCs/>
          <w:sz w:val="32"/>
          <w:szCs w:val="32"/>
        </w:rPr>
        <w:t>Regional, professional and business stakeholders</w:t>
      </w:r>
      <w:r>
        <w:rPr>
          <w:rFonts w:hint="default"/>
          <w:b/>
          <w:bCs/>
          <w:sz w:val="32"/>
          <w:szCs w:val="32"/>
          <w:lang w:val="el-GR"/>
        </w:rPr>
        <w:t xml:space="preserve"> </w:t>
      </w:r>
      <w:r>
        <w:rPr>
          <w:b/>
          <w:bCs/>
          <w:sz w:val="32"/>
          <w:szCs w:val="32"/>
        </w:rPr>
        <w:t>from Greece and Italy meet in Bari</w:t>
      </w:r>
    </w:p>
    <w:p w14:paraId="4F428ECC">
      <w:pPr>
        <w:jc w:val="center"/>
        <w:rPr>
          <w:b/>
          <w:bCs/>
          <w:sz w:val="32"/>
          <w:szCs w:val="32"/>
        </w:rPr>
      </w:pPr>
      <w:r>
        <w:rPr>
          <w:b/>
          <w:bCs/>
          <w:sz w:val="32"/>
          <w:szCs w:val="32"/>
        </w:rPr>
        <w:t>3rd Partners' Meeting and 1st Infoday of the MeDInno II project</w:t>
      </w:r>
    </w:p>
    <w:p w14:paraId="6FFED68E">
      <w:pPr>
        <w:jc w:val="both"/>
      </w:pPr>
    </w:p>
    <w:p w14:paraId="476CF5E3">
      <w:pPr>
        <w:jc w:val="both"/>
      </w:pPr>
      <w:r>
        <w:t>The 3rd Partners' Meeting of the MeDInno II project will take place on 9 and 10 July in Bari, Italy, bringing together representatives from all participating bodies from Greece and Italy. Alongside the meeting, the 1st Infoday will be organised, dedicated to sustainability, quality and innovation in the dairy sector, presenting practical solutions and good practices for farmers and agri-food professionals.</w:t>
      </w:r>
    </w:p>
    <w:p w14:paraId="3A21CDC5">
      <w:pPr>
        <w:jc w:val="both"/>
      </w:pPr>
      <w:r>
        <w:t>The meeting marks another important milestone in the project's implementation, strengthening coordination and cooperation among the partners. During the sessions, the project's progress to date will be presented, with emphasis on actions related to farmer education and training, as well as the promotion and valorisation of traditional agri-food production. In parallel, initiatives for the recording, promotion and visibility of local and traditional products will be discussed, aiming to enhance their added value and strengthen their position in the markets.</w:t>
      </w:r>
    </w:p>
    <w:p w14:paraId="3DDFE345">
      <w:pPr>
        <w:jc w:val="both"/>
      </w:pPr>
      <w:r>
        <w:t>Over the course of the two-day meeting, discussions will focus on the technical monitoring of the project's progress and the planning of upcoming actions, with particular emphasis on educational tools for farmers, awareness-raising activities and the exchange of good practices, as well as initiatives that highlight the Mediterranean food heritage.</w:t>
      </w:r>
    </w:p>
    <w:p w14:paraId="511EACB3">
      <w:pPr>
        <w:jc w:val="both"/>
      </w:pPr>
      <w:r>
        <w:t>The MeDInno II project is implemented under the Interreg VI-A Greece–Italy 2021–2027 Cooperation Programme, aiming to strengthen cross-border cooperation between Greece and Italy and to promote innovation, quality and outward orientation of Mediterranean agri-food products. It represents another significant initiative aiming to enhance the competitiveness and outward orientation of the agri-food sector in Epirus and the neighbouring areas of Italy.</w:t>
      </w:r>
    </w:p>
    <w:p w14:paraId="7B470535">
      <w:pPr>
        <w:pStyle w:val="6"/>
        <w:keepNext w:val="0"/>
        <w:keepLines w:val="0"/>
        <w:widowControl/>
        <w:suppressLineNumbers w:val="0"/>
        <w:spacing w:line="240" w:lineRule="auto"/>
        <w:jc w:val="both"/>
        <w:rPr>
          <w:rFonts w:hint="default" w:ascii="Times New Roman" w:hAnsi="Times New Roman" w:eastAsia="SimSun" w:cs="Times New Roman"/>
          <w:b/>
          <w:bCs/>
          <w:sz w:val="21"/>
          <w:szCs w:val="21"/>
          <w:u w:val="none"/>
          <w:lang w:val="en-GB"/>
        </w:rPr>
      </w:pPr>
      <w:r>
        <w:rPr>
          <w:rFonts w:hint="default" w:ascii="Times New Roman" w:hAnsi="Times New Roman" w:eastAsia="SimSun" w:cs="Times New Roman"/>
          <w:b/>
          <w:bCs/>
          <w:sz w:val="21"/>
          <w:szCs w:val="21"/>
          <w:u w:val="none"/>
          <w:lang w:val="en-GB"/>
        </w:rPr>
        <w:t>The partners of the MeDInno II project</w:t>
      </w:r>
    </w:p>
    <w:p w14:paraId="7F3F6139">
      <w:pPr>
        <w:pStyle w:val="6"/>
        <w:keepNext w:val="0"/>
        <w:keepLines w:val="0"/>
        <w:widowControl/>
        <w:numPr>
          <w:ilvl w:val="0"/>
          <w:numId w:val="1"/>
        </w:numPr>
        <w:suppressLineNumbers w:val="0"/>
        <w:spacing w:line="240" w:lineRule="auto"/>
        <w:ind w:left="420" w:leftChars="0" w:hanging="420" w:firstLineChars="0"/>
        <w:jc w:val="both"/>
        <w:rPr>
          <w:rFonts w:hint="default" w:ascii="Times New Roman" w:hAnsi="Times New Roman" w:eastAsia="SimSun" w:cs="Times New Roman"/>
          <w:b w:val="0"/>
          <w:bCs w:val="0"/>
          <w:sz w:val="21"/>
          <w:szCs w:val="21"/>
          <w:u w:val="none"/>
          <w:lang w:val="en-GB"/>
        </w:rPr>
      </w:pPr>
      <w:r>
        <w:rPr>
          <w:rFonts w:hint="default" w:ascii="Times New Roman" w:hAnsi="Times New Roman" w:eastAsia="SimSun" w:cs="Times New Roman"/>
          <w:b w:val="0"/>
          <w:bCs w:val="0"/>
          <w:sz w:val="21"/>
          <w:szCs w:val="21"/>
          <w:u w:val="none"/>
          <w:lang w:val="en-GB"/>
        </w:rPr>
        <w:t>Region of Epirus (Lead Partner)</w:t>
      </w:r>
    </w:p>
    <w:p w14:paraId="3F1777DE">
      <w:pPr>
        <w:pStyle w:val="6"/>
        <w:keepNext w:val="0"/>
        <w:keepLines w:val="0"/>
        <w:widowControl/>
        <w:numPr>
          <w:ilvl w:val="0"/>
          <w:numId w:val="1"/>
        </w:numPr>
        <w:suppressLineNumbers w:val="0"/>
        <w:spacing w:line="240" w:lineRule="auto"/>
        <w:ind w:left="420" w:leftChars="0" w:hanging="420" w:firstLineChars="0"/>
        <w:jc w:val="both"/>
        <w:rPr>
          <w:rFonts w:hint="default" w:ascii="Times New Roman" w:hAnsi="Times New Roman" w:eastAsia="SimSun" w:cs="Times New Roman"/>
          <w:b w:val="0"/>
          <w:bCs w:val="0"/>
          <w:sz w:val="21"/>
          <w:szCs w:val="21"/>
          <w:u w:val="none"/>
          <w:lang w:val="en-GB"/>
        </w:rPr>
      </w:pPr>
      <w:r>
        <w:rPr>
          <w:rFonts w:hint="default" w:ascii="Times New Roman" w:hAnsi="Times New Roman" w:eastAsia="SimSun" w:cs="Times New Roman"/>
          <w:b w:val="0"/>
          <w:bCs w:val="0"/>
          <w:sz w:val="21"/>
          <w:szCs w:val="21"/>
          <w:u w:val="none"/>
          <w:lang w:val="en-GB"/>
        </w:rPr>
        <w:t>Association of Transhumance Stockbreeders of Epirus</w:t>
      </w:r>
    </w:p>
    <w:p w14:paraId="65056DE9">
      <w:pPr>
        <w:pStyle w:val="6"/>
        <w:keepNext w:val="0"/>
        <w:keepLines w:val="0"/>
        <w:widowControl/>
        <w:numPr>
          <w:ilvl w:val="0"/>
          <w:numId w:val="1"/>
        </w:numPr>
        <w:suppressLineNumbers w:val="0"/>
        <w:spacing w:line="240" w:lineRule="auto"/>
        <w:ind w:left="420" w:leftChars="0" w:hanging="420" w:firstLineChars="0"/>
        <w:jc w:val="both"/>
        <w:rPr>
          <w:rFonts w:hint="default" w:ascii="Times New Roman" w:hAnsi="Times New Roman" w:eastAsia="SimSun" w:cs="Times New Roman"/>
          <w:b w:val="0"/>
          <w:bCs w:val="0"/>
          <w:sz w:val="21"/>
          <w:szCs w:val="21"/>
          <w:u w:val="none"/>
          <w:lang w:val="en-GB"/>
        </w:rPr>
      </w:pPr>
      <w:r>
        <w:rPr>
          <w:rFonts w:hint="default" w:ascii="Times New Roman" w:hAnsi="Times New Roman" w:eastAsia="SimSun" w:cs="Times New Roman"/>
          <w:b w:val="0"/>
          <w:bCs w:val="0"/>
          <w:sz w:val="21"/>
          <w:szCs w:val="21"/>
          <w:u w:val="none"/>
          <w:lang w:val="en-GB"/>
        </w:rPr>
        <w:t xml:space="preserve">Hellenic-Italian Chamber of Commerce of Thessaloniki </w:t>
      </w:r>
    </w:p>
    <w:p w14:paraId="08F2F2BC">
      <w:pPr>
        <w:pStyle w:val="6"/>
        <w:keepNext w:val="0"/>
        <w:keepLines w:val="0"/>
        <w:widowControl/>
        <w:numPr>
          <w:ilvl w:val="0"/>
          <w:numId w:val="1"/>
        </w:numPr>
        <w:suppressLineNumbers w:val="0"/>
        <w:spacing w:line="240" w:lineRule="auto"/>
        <w:ind w:left="420" w:leftChars="0" w:hanging="420" w:firstLineChars="0"/>
        <w:jc w:val="both"/>
        <w:rPr>
          <w:rFonts w:hint="default" w:ascii="Times New Roman" w:hAnsi="Times New Roman" w:eastAsia="SimSun" w:cs="Times New Roman"/>
          <w:b w:val="0"/>
          <w:bCs w:val="0"/>
          <w:sz w:val="21"/>
          <w:szCs w:val="21"/>
          <w:u w:val="none"/>
          <w:lang w:val="en-GB"/>
        </w:rPr>
      </w:pPr>
      <w:r>
        <w:rPr>
          <w:rFonts w:hint="default" w:ascii="Times New Roman" w:hAnsi="Times New Roman" w:eastAsia="SimSun" w:cs="Times New Roman"/>
          <w:b w:val="0"/>
          <w:bCs w:val="0"/>
          <w:sz w:val="21"/>
          <w:szCs w:val="21"/>
          <w:u w:val="none"/>
          <w:lang w:val="en-GB"/>
        </w:rPr>
        <w:t>Region of Basilicata</w:t>
      </w:r>
    </w:p>
    <w:p w14:paraId="19439C7B">
      <w:pPr>
        <w:pStyle w:val="6"/>
        <w:keepNext w:val="0"/>
        <w:keepLines w:val="0"/>
        <w:widowControl/>
        <w:numPr>
          <w:ilvl w:val="0"/>
          <w:numId w:val="1"/>
        </w:numPr>
        <w:suppressLineNumbers w:val="0"/>
        <w:spacing w:line="240" w:lineRule="auto"/>
        <w:ind w:left="420" w:leftChars="0" w:hanging="420" w:firstLineChars="0"/>
        <w:jc w:val="both"/>
        <w:rPr>
          <w:rFonts w:hint="default" w:ascii="Times New Roman" w:hAnsi="Times New Roman" w:eastAsia="SimSun" w:cs="Times New Roman"/>
          <w:b w:val="0"/>
          <w:bCs w:val="0"/>
          <w:sz w:val="21"/>
          <w:szCs w:val="21"/>
          <w:u w:val="none"/>
          <w:lang w:val="en-GB"/>
        </w:rPr>
      </w:pPr>
      <w:r>
        <w:rPr>
          <w:rFonts w:hint="default" w:ascii="Times New Roman" w:hAnsi="Times New Roman" w:eastAsia="SimSun" w:cs="Times New Roman"/>
          <w:b w:val="0"/>
          <w:bCs w:val="0"/>
          <w:sz w:val="21"/>
          <w:szCs w:val="21"/>
          <w:u w:val="none"/>
          <w:lang w:val="en-GB"/>
        </w:rPr>
        <w:t xml:space="preserve">Confagricoltura Bari </w:t>
      </w:r>
    </w:p>
    <w:p w14:paraId="53DBE4BC">
      <w:pPr>
        <w:pStyle w:val="6"/>
        <w:keepNext w:val="0"/>
        <w:keepLines w:val="0"/>
        <w:widowControl/>
        <w:numPr>
          <w:ilvl w:val="0"/>
          <w:numId w:val="1"/>
        </w:numPr>
        <w:suppressLineNumbers w:val="0"/>
        <w:spacing w:line="240" w:lineRule="auto"/>
        <w:ind w:left="420" w:leftChars="0" w:hanging="420" w:firstLineChars="0"/>
        <w:jc w:val="both"/>
        <w:rPr>
          <w:rFonts w:hint="default" w:ascii="Times New Roman" w:hAnsi="Times New Roman" w:eastAsia="SimSun" w:cs="Times New Roman"/>
          <w:b w:val="0"/>
          <w:bCs w:val="0"/>
          <w:sz w:val="21"/>
          <w:szCs w:val="21"/>
          <w:u w:val="none"/>
          <w:lang w:val="en-GB"/>
        </w:rPr>
      </w:pPr>
      <w:r>
        <w:rPr>
          <w:rFonts w:hint="default" w:ascii="Times New Roman" w:hAnsi="Times New Roman" w:eastAsia="SimSun" w:cs="Times New Roman"/>
          <w:b w:val="0"/>
          <w:bCs w:val="0"/>
          <w:sz w:val="21"/>
          <w:szCs w:val="21"/>
          <w:u w:val="none"/>
          <w:lang w:val="en-GB"/>
        </w:rPr>
        <w:t>COMFIMI Industria Basilicata</w:t>
      </w:r>
    </w:p>
    <w:p w14:paraId="055AC0BC">
      <w:pPr>
        <w:pStyle w:val="6"/>
        <w:keepNext w:val="0"/>
        <w:keepLines w:val="0"/>
        <w:widowControl/>
        <w:suppressLineNumbers w:val="0"/>
        <w:spacing w:line="240" w:lineRule="auto"/>
        <w:jc w:val="both"/>
        <w:rPr>
          <w:rFonts w:hint="default" w:ascii="Times New Roman" w:hAnsi="Times New Roman" w:cs="Times New Roman"/>
          <w:b w:val="0"/>
          <w:bCs w:val="0"/>
          <w:sz w:val="21"/>
          <w:szCs w:val="21"/>
        </w:rPr>
      </w:pPr>
      <w:r>
        <w:rPr>
          <w:rStyle w:val="7"/>
          <w:rFonts w:hint="default" w:ascii="Times New Roman" w:hAnsi="Times New Roman" w:cs="Times New Roman"/>
          <w:b/>
          <w:bCs/>
          <w:sz w:val="21"/>
          <w:szCs w:val="21"/>
        </w:rPr>
        <w:t>Meeting information</w:t>
      </w:r>
      <w:r>
        <w:rPr>
          <w:rFonts w:hint="default" w:ascii="Times New Roman" w:hAnsi="Times New Roman" w:cs="Times New Roman"/>
          <w:b w:val="0"/>
          <w:bCs w:val="0"/>
          <w:sz w:val="21"/>
          <w:szCs w:val="21"/>
        </w:rPr>
        <w:br w:type="textWrapping"/>
      </w:r>
      <w:r>
        <w:rPr>
          <w:rStyle w:val="7"/>
          <w:rFonts w:hint="default" w:ascii="Times New Roman" w:hAnsi="Times New Roman" w:cs="Times New Roman"/>
          <w:b w:val="0"/>
          <w:bCs w:val="0"/>
          <w:sz w:val="21"/>
          <w:szCs w:val="21"/>
        </w:rPr>
        <w:t>Date:</w:t>
      </w:r>
      <w:r>
        <w:rPr>
          <w:rFonts w:hint="default" w:ascii="Times New Roman" w:hAnsi="Times New Roman" w:cs="Times New Roman"/>
          <w:b w:val="0"/>
          <w:bCs w:val="0"/>
          <w:sz w:val="21"/>
          <w:szCs w:val="21"/>
        </w:rPr>
        <w:t xml:space="preserve"> 9–10 July 2026</w:t>
      </w:r>
      <w:r>
        <w:rPr>
          <w:rFonts w:hint="default" w:ascii="Times New Roman" w:hAnsi="Times New Roman" w:cs="Times New Roman"/>
          <w:b w:val="0"/>
          <w:bCs w:val="0"/>
          <w:sz w:val="21"/>
          <w:szCs w:val="21"/>
        </w:rPr>
        <w:br w:type="textWrapping"/>
      </w:r>
      <w:r>
        <w:rPr>
          <w:rStyle w:val="7"/>
          <w:rFonts w:hint="default" w:ascii="Times New Roman" w:hAnsi="Times New Roman" w:cs="Times New Roman"/>
          <w:b w:val="0"/>
          <w:bCs w:val="0"/>
          <w:sz w:val="21"/>
          <w:szCs w:val="21"/>
        </w:rPr>
        <w:t>Location:</w:t>
      </w:r>
      <w:r>
        <w:rPr>
          <w:rFonts w:hint="default" w:ascii="Times New Roman" w:hAnsi="Times New Roman" w:cs="Times New Roman"/>
          <w:b w:val="0"/>
          <w:bCs w:val="0"/>
          <w:sz w:val="21"/>
          <w:szCs w:val="21"/>
        </w:rPr>
        <w:t xml:space="preserve"> Bari, Italy</w:t>
      </w:r>
      <w:r>
        <w:rPr>
          <w:rFonts w:hint="default" w:ascii="Times New Roman" w:hAnsi="Times New Roman" w:cs="Times New Roman"/>
          <w:b w:val="0"/>
          <w:bCs w:val="0"/>
          <w:sz w:val="21"/>
          <w:szCs w:val="21"/>
        </w:rPr>
        <w:br w:type="textWrapping"/>
      </w:r>
      <w:r>
        <w:rPr>
          <w:rStyle w:val="7"/>
          <w:rFonts w:hint="default" w:ascii="Times New Roman" w:hAnsi="Times New Roman" w:cs="Times New Roman"/>
          <w:b w:val="0"/>
          <w:bCs w:val="0"/>
          <w:sz w:val="21"/>
          <w:szCs w:val="21"/>
        </w:rPr>
        <w:t>Venue:</w:t>
      </w:r>
      <w:r>
        <w:rPr>
          <w:rFonts w:hint="default" w:ascii="Times New Roman" w:hAnsi="Times New Roman" w:cs="Times New Roman"/>
          <w:b w:val="0"/>
          <w:bCs w:val="0"/>
          <w:sz w:val="21"/>
          <w:szCs w:val="21"/>
        </w:rPr>
        <w:t xml:space="preserve"> Confagricoltura Bari-Bat, A. e N. Sorrentino Street 6, 70126 Bari, Italy</w:t>
      </w:r>
      <w:r>
        <w:rPr>
          <w:rFonts w:hint="default" w:ascii="Times New Roman" w:hAnsi="Times New Roman" w:cs="Times New Roman"/>
          <w:b w:val="0"/>
          <w:bCs w:val="0"/>
          <w:sz w:val="21"/>
          <w:szCs w:val="21"/>
        </w:rPr>
        <w:br w:type="textWrapping"/>
      </w:r>
      <w:r>
        <w:rPr>
          <w:rStyle w:val="7"/>
          <w:rFonts w:hint="default" w:ascii="Times New Roman" w:hAnsi="Times New Roman" w:cs="Times New Roman"/>
          <w:b w:val="0"/>
          <w:bCs w:val="0"/>
          <w:sz w:val="21"/>
          <w:szCs w:val="21"/>
        </w:rPr>
        <w:t>Hosting Organization:</w:t>
      </w:r>
      <w:r>
        <w:rPr>
          <w:rFonts w:hint="default" w:ascii="Times New Roman" w:hAnsi="Times New Roman" w:cs="Times New Roman"/>
          <w:b w:val="0"/>
          <w:bCs w:val="0"/>
          <w:sz w:val="21"/>
          <w:szCs w:val="21"/>
        </w:rPr>
        <w:t xml:space="preserve"> Confederation for Italian Farmers of Bari / Confagricoltura Bari-Bat</w:t>
      </w:r>
    </w:p>
    <w:p w14:paraId="1E47BCCB">
      <w:pPr>
        <w:pStyle w:val="6"/>
        <w:keepNext w:val="0"/>
        <w:keepLines w:val="0"/>
        <w:widowControl/>
        <w:suppressLineNumbers w:val="0"/>
        <w:spacing w:line="240" w:lineRule="auto"/>
        <w:jc w:val="both"/>
        <w:rPr>
          <w:rFonts w:hint="default" w:ascii="Times New Roman" w:hAnsi="Times New Roman" w:eastAsia="SimSun" w:cs="Times New Roman"/>
          <w:b w:val="0"/>
          <w:bCs w:val="0"/>
          <w:sz w:val="21"/>
          <w:szCs w:val="21"/>
          <w:u w:val="none"/>
        </w:rPr>
      </w:pPr>
      <w:r>
        <w:rPr>
          <w:rFonts w:hint="default" w:ascii="Times New Roman" w:hAnsi="Times New Roman" w:eastAsia="SimSun" w:cs="Times New Roman"/>
          <w:b w:val="0"/>
          <w:bCs w:val="0"/>
          <w:sz w:val="21"/>
          <w:szCs w:val="21"/>
          <w:u w:val="none"/>
        </w:rPr>
        <w:t>MeDInno II is co-funded by the European Union (ERDF) and national resources of Greece and Italy under the Interreg VI-A Greece-Italy 2021-2027 Programme.</w:t>
      </w:r>
    </w:p>
    <w:p w14:paraId="2EB64220">
      <w:pPr>
        <w:jc w:val="both"/>
      </w:pPr>
      <w:r>
        <w:rPr>
          <w:rFonts w:hint="default"/>
        </w:rPr>
        <w:t>This Press Release is co-</w:t>
      </w:r>
      <w:r>
        <w:rPr>
          <w:rFonts w:hint="default"/>
          <w:lang w:val="en-US"/>
        </w:rPr>
        <w:t xml:space="preserve">funded </w:t>
      </w:r>
      <w:bookmarkStart w:id="0" w:name="_GoBack"/>
      <w:bookmarkEnd w:id="0"/>
      <w:r>
        <w:rPr>
          <w:rFonts w:hint="default"/>
        </w:rPr>
        <w:t>by the European Union. Its content is the sole responsibility of the Region of Epirus and does not necessarily reflect the views of the European Union, the partner countries and the Managing Authority.</w:t>
      </w:r>
    </w:p>
    <w:p w14:paraId="68FA8D9D"/>
    <w:sectPr>
      <w:headerReference r:id="rId5" w:type="default"/>
      <w:footerReference r:id="rId6" w:type="default"/>
      <w:pgSz w:w="12240" w:h="15840"/>
      <w:pgMar w:top="1417" w:right="1417" w:bottom="1417"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A618E">
    <w:pPr>
      <w:pStyle w:val="6"/>
      <w:keepNext w:val="0"/>
      <w:keepLines w:val="0"/>
      <w:widowControl/>
      <w:suppressLineNumbers w:val="0"/>
      <w:spacing w:after="0" w:afterAutospacing="0" w:line="240" w:lineRule="auto"/>
      <w:jc w:val="center"/>
      <w:rPr>
        <w:rFonts w:hint="default"/>
        <w:color w:val="002060"/>
        <w:sz w:val="16"/>
        <w:szCs w:val="16"/>
        <w:lang w:val="en-GB"/>
      </w:rPr>
    </w:pPr>
    <w:r>
      <w:rPr>
        <w:color w:val="002060"/>
        <w:sz w:val="16"/>
        <w:szCs w:val="16"/>
        <w:lang w:val="en-US"/>
      </w:rPr>
      <w:t>Project co-funded by European Union, European Regional Development Funds (E.R.D.F.) and by National Funds of Greece and Italy</w:t>
    </w:r>
    <w:r>
      <w:rPr>
        <w:rFonts w:hint="default"/>
        <w:color w:val="002060"/>
        <w:sz w:val="16"/>
        <w:szCs w:val="16"/>
        <w:lang w:val="en-GB"/>
      </w:rPr>
      <w:t>.</w:t>
    </w:r>
  </w:p>
  <w:p w14:paraId="7105557A">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3B0C5">
    <w:pPr>
      <w:pStyle w:val="5"/>
      <w:jc w:val="center"/>
      <w:rPr>
        <w:rFonts w:hint="default"/>
        <w:lang w:val="el-GR"/>
      </w:rPr>
    </w:pPr>
    <w:r>
      <w:rPr>
        <w:rFonts w:hint="default"/>
        <w:lang w:val="el-GR"/>
      </w:rPr>
      <w:drawing>
        <wp:inline distT="0" distB="0" distL="114300" distR="114300">
          <wp:extent cx="4737735" cy="876300"/>
          <wp:effectExtent l="0" t="0" r="5715" b="0"/>
          <wp:docPr id="2" name="Picture 2" descr="MeDInno II-0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eDInno II-03 (1)"/>
                  <pic:cNvPicPr>
                    <a:picLocks noChangeAspect="1"/>
                  </pic:cNvPicPr>
                </pic:nvPicPr>
                <pic:blipFill>
                  <a:blip r:embed="rId1"/>
                  <a:stretch>
                    <a:fillRect/>
                  </a:stretch>
                </pic:blipFill>
                <pic:spPr>
                  <a:xfrm>
                    <a:off x="0" y="0"/>
                    <a:ext cx="4737735" cy="8763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ED602F"/>
    <w:multiLevelType w:val="singleLevel"/>
    <w:tmpl w:val="AFED602F"/>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7E5E16"/>
    <w:rsid w:val="097E5E16"/>
    <w:rsid w:val="617C5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heme="minorBidi"/>
      <w:sz w:val="22"/>
      <w:szCs w:val="22"/>
      <w:lang w:val="en-US"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680"/>
        <w:tab w:val="right" w:pos="9360"/>
      </w:tabs>
      <w:spacing w:after="0" w:line="240" w:lineRule="auto"/>
    </w:pPr>
  </w:style>
  <w:style w:type="paragraph" w:styleId="5">
    <w:name w:val="header"/>
    <w:basedOn w:val="1"/>
    <w:uiPriority w:val="0"/>
    <w:pPr>
      <w:tabs>
        <w:tab w:val="center" w:pos="4153"/>
        <w:tab w:val="right" w:pos="8306"/>
      </w:tabs>
      <w:snapToGrid w:val="0"/>
    </w:pPr>
    <w:rPr>
      <w:sz w:val="18"/>
      <w:szCs w:val="18"/>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7">
    <w:name w:val="Strong"/>
    <w:basedOn w:val="2"/>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2026-07-07T15:09:00Z</dcterms:created>
  <dc:creator>Evangelia Perganti</dc:creator>
  <cp:lastModifiedBy>Evangelia Perganti</cp:lastModifiedBy>
  <dcterms:modified xsi:type="dcterms:W3CDTF">2026-07-07T15:16:05Z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B3F282577CAC4F48B361C0D35CCA6606_11</vt:lpwstr>
  </property>
  <property fmtid="{D5CDD505-2E9C-101B-9397-08002B2CF9AE}" pid="4" name="KSOTemplateDocerSaveRecord">
    <vt:lpwstr>eyJoZGlkIjoiNjVjZGE3NzE2ZGZiY2JlMGZmNWUxZmQ3MDEwZjRjYjkiLCJ1c2VySWQiOiI2NTk3MDcxNDc5MDQxIn0=</vt:lpwstr>
  </property>
</Properties>
</file>