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6F527" w14:textId="708E9A30" w:rsidR="00EB2F90" w:rsidRDefault="007F12A4" w:rsidP="00EB136F">
      <w:pPr>
        <w:jc w:val="both"/>
      </w:pPr>
      <w:r>
        <w:t xml:space="preserve">Come </w:t>
      </w:r>
      <w:r w:rsidR="00EB136F">
        <w:t>previsto dal R</w:t>
      </w:r>
      <w:r>
        <w:t>egolamento</w:t>
      </w:r>
      <w:r w:rsidR="00EB2F90">
        <w:t xml:space="preserve"> dell’</w:t>
      </w:r>
      <w:r w:rsidR="008F69BE">
        <w:t>A</w:t>
      </w:r>
      <w:r w:rsidR="00EB2F90">
        <w:t xml:space="preserve">ssicurazione contro gli Infortuni e le </w:t>
      </w:r>
      <w:r w:rsidR="008F69BE">
        <w:t>M</w:t>
      </w:r>
      <w:r w:rsidR="00EB2F90">
        <w:t>alattie Professionali</w:t>
      </w:r>
      <w:r>
        <w:t>, in caso di evento infortunistico, sia professionale</w:t>
      </w:r>
      <w:r w:rsidR="00E82FA7">
        <w:t>/</w:t>
      </w:r>
      <w:r>
        <w:t>in itinere che extraprofessionale</w:t>
      </w:r>
      <w:r w:rsidR="00EB2F90">
        <w:t xml:space="preserve"> e di richiesta di riconoscimento di malattia professionale in costanza di rapporto di lavoro</w:t>
      </w:r>
      <w:r>
        <w:t>,</w:t>
      </w:r>
      <w:r w:rsidR="00EB2F90">
        <w:t xml:space="preserve"> l’onere della</w:t>
      </w:r>
      <w:r>
        <w:t xml:space="preserve"> denuncia</w:t>
      </w:r>
      <w:r w:rsidR="00EB2F90">
        <w:t xml:space="preserve"> ricade sul datore di lavoro.</w:t>
      </w:r>
    </w:p>
    <w:p w14:paraId="4E983A84" w14:textId="35FC97A3" w:rsidR="00C32E23" w:rsidRDefault="00EB2F90" w:rsidP="00EB136F">
      <w:pPr>
        <w:jc w:val="both"/>
        <w:rPr>
          <w:noProof/>
        </w:rPr>
      </w:pPr>
      <w:r>
        <w:t>La denuncia di infortunio</w:t>
      </w:r>
      <w:r w:rsidR="007F12A4">
        <w:t xml:space="preserve"> deve essere inserita dal datore di lavoro o dal</w:t>
      </w:r>
      <w:r w:rsidR="00EB136F">
        <w:t xml:space="preserve"> consulente</w:t>
      </w:r>
      <w:r w:rsidR="007F12A4">
        <w:t xml:space="preserve"> nella sezione dedicata all’</w:t>
      </w:r>
      <w:r w:rsidR="00E82FA7">
        <w:t>A</w:t>
      </w:r>
      <w:r w:rsidR="007F12A4">
        <w:t xml:space="preserve">rea </w:t>
      </w:r>
      <w:r w:rsidR="00E82FA7">
        <w:t>W</w:t>
      </w:r>
      <w:r w:rsidR="007F12A4">
        <w:t xml:space="preserve">eb </w:t>
      </w:r>
      <w:r>
        <w:t>I</w:t>
      </w:r>
      <w:r w:rsidR="007F12A4">
        <w:t xml:space="preserve">nfortuni entro 20 giorni, compreso il giorno dell’infortunio. </w:t>
      </w:r>
      <w:r w:rsidR="001F1E9D">
        <w:t>In caso di ritardata denuncia</w:t>
      </w:r>
      <w:r w:rsidR="00EB136F">
        <w:t>, le</w:t>
      </w:r>
      <w:r w:rsidR="001F1E9D">
        <w:t xml:space="preserve"> eventuali prestazioni saranno corrisposte a decorrere dalla data di inserimento della denuncia.</w:t>
      </w:r>
      <w:r w:rsidR="00BA2F1B" w:rsidRPr="00BA2F1B">
        <w:rPr>
          <w:noProof/>
        </w:rPr>
        <w:t xml:space="preserve"> </w:t>
      </w:r>
    </w:p>
    <w:p w14:paraId="058FE02E" w14:textId="1A7D1C30" w:rsidR="00EB2F90" w:rsidRDefault="00EB2F90" w:rsidP="00EB136F">
      <w:pPr>
        <w:jc w:val="both"/>
        <w:rPr>
          <w:noProof/>
        </w:rPr>
      </w:pPr>
      <w:r>
        <w:rPr>
          <w:noProof/>
        </w:rPr>
        <w:t>La richiesta di riconoscimento di malattia professionale può essere inserita in qualsiasi momento attesa la costanza del rapporto di lavoro.</w:t>
      </w:r>
    </w:p>
    <w:p w14:paraId="74DD9F05" w14:textId="77777777" w:rsidR="00EB2F90" w:rsidRDefault="00EB2F90" w:rsidP="00EB136F">
      <w:pPr>
        <w:jc w:val="both"/>
        <w:rPr>
          <w:noProof/>
        </w:rPr>
      </w:pPr>
    </w:p>
    <w:p w14:paraId="78FCFF10" w14:textId="77777777" w:rsidR="00EB2F90" w:rsidRDefault="00EB2F90" w:rsidP="00EB136F">
      <w:pPr>
        <w:jc w:val="both"/>
        <w:rPr>
          <w:noProof/>
        </w:rPr>
      </w:pPr>
    </w:p>
    <w:p w14:paraId="1085D4DB" w14:textId="0CAC71D9" w:rsidR="007F12A4" w:rsidRDefault="00BA2F1B" w:rsidP="00BA2F1B">
      <w:r>
        <w:rPr>
          <w:noProof/>
        </w:rPr>
        <w:drawing>
          <wp:inline distT="0" distB="0" distL="0" distR="0" wp14:anchorId="66160AE6" wp14:editId="5394F59D">
            <wp:extent cx="6120130" cy="301720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8171E" w14:textId="3E3DE26D" w:rsidR="001F1E9D" w:rsidRDefault="001F1E9D">
      <w:r>
        <w:t xml:space="preserve">Accedendo alla propria </w:t>
      </w:r>
      <w:r w:rsidR="00E82FA7">
        <w:t>A</w:t>
      </w:r>
      <w:r>
        <w:t xml:space="preserve">rea </w:t>
      </w:r>
      <w:r w:rsidR="00E82FA7">
        <w:t>W</w:t>
      </w:r>
      <w:r>
        <w:t xml:space="preserve">eb e alla sezione </w:t>
      </w:r>
      <w:r w:rsidR="00E82FA7">
        <w:t>I</w:t>
      </w:r>
      <w:r>
        <w:t>nfortuni, sarà necessario:</w:t>
      </w:r>
    </w:p>
    <w:p w14:paraId="4A7B8A07" w14:textId="37D079D4" w:rsidR="001F1E9D" w:rsidRDefault="001F1E9D" w:rsidP="001F1E9D">
      <w:pPr>
        <w:pStyle w:val="Paragrafoelenco"/>
        <w:numPr>
          <w:ilvl w:val="0"/>
          <w:numId w:val="1"/>
        </w:numPr>
      </w:pPr>
      <w:r>
        <w:t>Ricercare il dipendente inserendo nome e cognome o matricola</w:t>
      </w:r>
      <w:r w:rsidR="008F69BE">
        <w:t>.</w:t>
      </w:r>
    </w:p>
    <w:p w14:paraId="4C3F1E53" w14:textId="1AE120FF" w:rsidR="00BA2F1B" w:rsidRDefault="001F1E9D" w:rsidP="005F7CAF">
      <w:pPr>
        <w:pStyle w:val="Paragrafoelenco"/>
        <w:numPr>
          <w:ilvl w:val="0"/>
          <w:numId w:val="1"/>
        </w:numPr>
      </w:pPr>
      <w:r>
        <w:t>Specificare se si tratta di infortunio professionale o extraprofessionale</w:t>
      </w:r>
      <w:r w:rsidR="008F69BE">
        <w:t>.</w:t>
      </w:r>
    </w:p>
    <w:p w14:paraId="5690EEF0" w14:textId="689895B3" w:rsidR="005F7CAF" w:rsidRDefault="00BA2F1B" w:rsidP="005F7CAF">
      <w:pPr>
        <w:tabs>
          <w:tab w:val="left" w:pos="2010"/>
        </w:tabs>
        <w:ind w:left="360"/>
      </w:pPr>
      <w:r>
        <w:rPr>
          <w:noProof/>
        </w:rPr>
        <w:lastRenderedPageBreak/>
        <w:drawing>
          <wp:inline distT="0" distB="0" distL="0" distR="0" wp14:anchorId="2C14F84A" wp14:editId="17CEE7E6">
            <wp:extent cx="6120130" cy="2264410"/>
            <wp:effectExtent l="0" t="0" r="0" b="2540"/>
            <wp:docPr id="7623821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82146" name="Immagine 7623821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C45A" w14:textId="3A131331" w:rsidR="006A4763" w:rsidRDefault="006A4763" w:rsidP="006A4763">
      <w:pPr>
        <w:pStyle w:val="Paragrafoelenco"/>
        <w:numPr>
          <w:ilvl w:val="0"/>
          <w:numId w:val="1"/>
        </w:numPr>
      </w:pPr>
      <w:r>
        <w:t>Compilare i campi relativi a</w:t>
      </w:r>
      <w:r w:rsidR="00EB2F90">
        <w:t>lla</w:t>
      </w:r>
      <w:r>
        <w:t xml:space="preserve"> data di </w:t>
      </w:r>
      <w:r w:rsidR="00EB2F90">
        <w:t>accadimento dell’</w:t>
      </w:r>
      <w:r>
        <w:t>infortunio e luogo dove è avvenuto lo stesso</w:t>
      </w:r>
      <w:r w:rsidR="008F69BE">
        <w:t>.</w:t>
      </w:r>
    </w:p>
    <w:p w14:paraId="5700E48A" w14:textId="08AEF6C3" w:rsidR="00BA2F1B" w:rsidRDefault="00BA2F1B" w:rsidP="00BA2F1B">
      <w:pPr>
        <w:ind w:firstLine="360"/>
      </w:pPr>
      <w:r>
        <w:rPr>
          <w:noProof/>
        </w:rPr>
        <w:drawing>
          <wp:inline distT="0" distB="0" distL="0" distR="0" wp14:anchorId="3B3D461F" wp14:editId="5DA30071">
            <wp:extent cx="6120130" cy="3393440"/>
            <wp:effectExtent l="0" t="0" r="0" b="0"/>
            <wp:docPr id="31500660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06604" name="Immagine 3150066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DDDC" w14:textId="02AD49A3" w:rsidR="00BA2F1B" w:rsidRDefault="00BA2F1B" w:rsidP="00BA2F1B">
      <w:pPr>
        <w:ind w:firstLine="360"/>
      </w:pPr>
    </w:p>
    <w:p w14:paraId="1DC1DF2A" w14:textId="319B0B1A" w:rsidR="00BA2F1B" w:rsidRDefault="00BA2F1B" w:rsidP="005F7CAF"/>
    <w:p w14:paraId="19B282EC" w14:textId="20F6BE23" w:rsidR="008F69BE" w:rsidRDefault="00BA2F1B" w:rsidP="001A2BAF">
      <w:pPr>
        <w:pStyle w:val="Paragrafoelenco"/>
        <w:numPr>
          <w:ilvl w:val="0"/>
          <w:numId w:val="1"/>
        </w:numPr>
        <w:jc w:val="both"/>
      </w:pPr>
      <w:r>
        <w:t>In caso di infortunio</w:t>
      </w:r>
      <w:r w:rsidR="001A2BAF">
        <w:t xml:space="preserve"> professionale con prognosi iniziale</w:t>
      </w:r>
      <w:r>
        <w:t xml:space="preserve"> pari o superiore a 30 giorni</w:t>
      </w:r>
      <w:r w:rsidR="008F69BE">
        <w:t xml:space="preserve"> deve essere effettuata la denuncia all’autorità di pubblica sicurezza da parte del datore di lavoro o del consulente.</w:t>
      </w:r>
      <w:r>
        <w:t xml:space="preserve"> </w:t>
      </w:r>
    </w:p>
    <w:p w14:paraId="6E2FC215" w14:textId="3516953C" w:rsidR="00BA2F1B" w:rsidRDefault="008F69BE" w:rsidP="008F69BE">
      <w:pPr>
        <w:pStyle w:val="Paragrafoelenco"/>
        <w:jc w:val="both"/>
      </w:pPr>
      <w:r>
        <w:t>L</w:t>
      </w:r>
      <w:r w:rsidR="001A2BAF">
        <w:t>’attestazione d</w:t>
      </w:r>
      <w:r>
        <w:t>ell’</w:t>
      </w:r>
      <w:r w:rsidR="001A2BAF">
        <w:t>avvenuta denuncia</w:t>
      </w:r>
      <w:r w:rsidR="00BA2F1B">
        <w:t xml:space="preserve"> </w:t>
      </w:r>
      <w:r>
        <w:t>dovrà essere allegata nella area riservata.</w:t>
      </w:r>
    </w:p>
    <w:p w14:paraId="39357F17" w14:textId="5EDF1BC0" w:rsidR="00BA2F1B" w:rsidRDefault="00BA2F1B" w:rsidP="001A2BAF">
      <w:pPr>
        <w:pStyle w:val="Paragrafoelenco"/>
        <w:numPr>
          <w:ilvl w:val="0"/>
          <w:numId w:val="1"/>
        </w:numPr>
        <w:jc w:val="both"/>
      </w:pPr>
      <w:r>
        <w:t>L</w:t>
      </w:r>
      <w:r w:rsidR="001A2BAF">
        <w:t>a documentazione necessaria all’iter procedurale della denuncia sarà inserita da</w:t>
      </w:r>
      <w:r>
        <w:t xml:space="preserve">ll’assicurato </w:t>
      </w:r>
      <w:r w:rsidR="001A2BAF">
        <w:t>mediante</w:t>
      </w:r>
      <w:r>
        <w:t xml:space="preserve"> l’accesso alla sua </w:t>
      </w:r>
      <w:r w:rsidR="008F69BE">
        <w:t>a</w:t>
      </w:r>
      <w:r>
        <w:t xml:space="preserve">rea </w:t>
      </w:r>
      <w:r w:rsidR="008F69BE">
        <w:t>riservata.</w:t>
      </w:r>
    </w:p>
    <w:p w14:paraId="545958B7" w14:textId="399CFF70" w:rsidR="00BA2F1B" w:rsidRDefault="00BA2F1B" w:rsidP="001A2BAF">
      <w:pPr>
        <w:pStyle w:val="Paragrafoelenco"/>
        <w:numPr>
          <w:ilvl w:val="0"/>
          <w:numId w:val="1"/>
        </w:numPr>
        <w:jc w:val="both"/>
      </w:pPr>
      <w:r>
        <w:t xml:space="preserve">Al termine del periodo di assenza, il datore di lavoro compilerà i campi relativi alla chiusura dell’evento, indicando data di inizio e </w:t>
      </w:r>
      <w:r w:rsidR="001A2BAF">
        <w:t xml:space="preserve">data </w:t>
      </w:r>
      <w:r>
        <w:t xml:space="preserve">fine </w:t>
      </w:r>
      <w:r w:rsidR="001A2BAF">
        <w:t>dell’</w:t>
      </w:r>
      <w:r>
        <w:t>assenza, beneficiario della prestazione, relativo IBAN, retribuzione lorda del mese dell’infortunio</w:t>
      </w:r>
      <w:r w:rsidR="001A2BAF">
        <w:t xml:space="preserve"> e inserendo come allegato</w:t>
      </w:r>
      <w:r>
        <w:t xml:space="preserve"> il cedolino paga.</w:t>
      </w:r>
    </w:p>
    <w:p w14:paraId="61DAA516" w14:textId="77777777" w:rsidR="00BA2F1B" w:rsidRDefault="00BA2F1B" w:rsidP="00BA2F1B">
      <w:pPr>
        <w:ind w:firstLine="360"/>
      </w:pPr>
    </w:p>
    <w:p w14:paraId="1E782CEF" w14:textId="6A521CDB" w:rsidR="00BA2F1B" w:rsidRDefault="00BA2F1B" w:rsidP="00BA2F1B">
      <w:pPr>
        <w:ind w:firstLine="360"/>
      </w:pPr>
      <w:r>
        <w:rPr>
          <w:noProof/>
        </w:rPr>
        <w:drawing>
          <wp:inline distT="0" distB="0" distL="0" distR="0" wp14:anchorId="106F28FA" wp14:editId="1C254A60">
            <wp:extent cx="6120130" cy="2560320"/>
            <wp:effectExtent l="0" t="0" r="0" b="0"/>
            <wp:docPr id="139397383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73836" name="Immagine 13939738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626E" w14:textId="203E6F08" w:rsidR="00BA2F1B" w:rsidRDefault="00BA2F1B" w:rsidP="00BA2F1B">
      <w:pPr>
        <w:ind w:firstLine="360"/>
      </w:pPr>
      <w:r>
        <w:rPr>
          <w:noProof/>
        </w:rPr>
        <w:drawing>
          <wp:inline distT="0" distB="0" distL="0" distR="0" wp14:anchorId="1636442D" wp14:editId="739E54BA">
            <wp:extent cx="6120130" cy="2993390"/>
            <wp:effectExtent l="0" t="0" r="0" b="0"/>
            <wp:docPr id="74739462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94622" name="Immagine 7473946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2D9A" w14:textId="77777777" w:rsidR="00BA2F1B" w:rsidRDefault="00BA2F1B"/>
    <w:p w14:paraId="26BEC441" w14:textId="77777777" w:rsidR="00BA2F1B" w:rsidRDefault="00BA2F1B"/>
    <w:p w14:paraId="3D927F15" w14:textId="77777777" w:rsidR="001A2BAF" w:rsidRDefault="001A2BAF"/>
    <w:p w14:paraId="0EDC3AED" w14:textId="77777777" w:rsidR="001A2BAF" w:rsidRDefault="001A2BAF"/>
    <w:p w14:paraId="54414BBE" w14:textId="39AB729F" w:rsidR="007F12A4" w:rsidRDefault="00756395" w:rsidP="00D11A2F">
      <w:pPr>
        <w:jc w:val="both"/>
      </w:pPr>
      <w:r>
        <w:t xml:space="preserve">In </w:t>
      </w:r>
      <w:r w:rsidR="001A2BAF">
        <w:t xml:space="preserve">costanza di rapporto di lavoro la richiesta di riconoscimento </w:t>
      </w:r>
      <w:r>
        <w:t>di Malattia Professionale</w:t>
      </w:r>
      <w:r w:rsidR="00D11A2F">
        <w:t xml:space="preserve"> deve essere inoltrata da</w:t>
      </w:r>
      <w:r>
        <w:t>l datore di lavoro</w:t>
      </w:r>
      <w:r w:rsidR="00D11A2F">
        <w:t>.</w:t>
      </w:r>
    </w:p>
    <w:p w14:paraId="09545910" w14:textId="18DFAB1B" w:rsidR="00BA2F1B" w:rsidRDefault="00BA2F1B" w:rsidP="00BA2F1B">
      <w:r>
        <w:rPr>
          <w:noProof/>
        </w:rPr>
        <w:lastRenderedPageBreak/>
        <w:drawing>
          <wp:inline distT="0" distB="0" distL="0" distR="0" wp14:anchorId="02384DA6" wp14:editId="3106F97F">
            <wp:extent cx="6120130" cy="2997200"/>
            <wp:effectExtent l="0" t="0" r="0" b="0"/>
            <wp:docPr id="178329378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93787" name="Immagine 17832937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E819" w14:textId="7AA641D9" w:rsidR="00BA2F1B" w:rsidRDefault="00BA2F1B">
      <w:r>
        <w:rPr>
          <w:noProof/>
        </w:rPr>
        <w:drawing>
          <wp:inline distT="0" distB="0" distL="0" distR="0" wp14:anchorId="51109754" wp14:editId="1A4DAD88">
            <wp:extent cx="6120130" cy="3280410"/>
            <wp:effectExtent l="0" t="0" r="0" b="0"/>
            <wp:docPr id="154650394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03940" name="Immagine 15465039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0E1A" w14:textId="5F7AD8DA" w:rsidR="00BA2F1B" w:rsidRDefault="00BA2F1B">
      <w:r>
        <w:rPr>
          <w:noProof/>
        </w:rPr>
        <w:lastRenderedPageBreak/>
        <w:drawing>
          <wp:inline distT="0" distB="0" distL="0" distR="0" wp14:anchorId="49BF4576" wp14:editId="20B9FDE3">
            <wp:extent cx="6120130" cy="2593340"/>
            <wp:effectExtent l="0" t="0" r="0" b="0"/>
            <wp:docPr id="214704970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49700" name="Immagine 21470497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07D4" w14:textId="4477A72E" w:rsidR="00BA2F1B" w:rsidRDefault="00BA2F1B">
      <w:r>
        <w:rPr>
          <w:noProof/>
        </w:rPr>
        <w:drawing>
          <wp:inline distT="0" distB="0" distL="0" distR="0" wp14:anchorId="3D5574DD" wp14:editId="6B89CE3D">
            <wp:extent cx="6120130" cy="3479800"/>
            <wp:effectExtent l="0" t="0" r="0" b="6350"/>
            <wp:docPr id="190702714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27143" name="Immagine 19070271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C258" w14:textId="77777777" w:rsidR="00BA2F1B" w:rsidRDefault="00BA2F1B"/>
    <w:p w14:paraId="0590B051" w14:textId="77777777" w:rsidR="00BA2F1B" w:rsidRDefault="00BA2F1B"/>
    <w:p w14:paraId="22AEA729" w14:textId="77777777" w:rsidR="00BA2F1B" w:rsidRDefault="00BA2F1B"/>
    <w:p w14:paraId="07D3671C" w14:textId="77777777" w:rsidR="00BA2F1B" w:rsidRDefault="00BA2F1B"/>
    <w:p w14:paraId="05C065CA" w14:textId="77777777" w:rsidR="00BA2F1B" w:rsidRDefault="00BA2F1B"/>
    <w:p w14:paraId="41C1CB0C" w14:textId="77777777" w:rsidR="00BA2F1B" w:rsidRDefault="00BA2F1B"/>
    <w:p w14:paraId="42E4804A" w14:textId="77777777" w:rsidR="00BA2F1B" w:rsidRDefault="00BA2F1B"/>
    <w:p w14:paraId="37664643" w14:textId="77777777" w:rsidR="00BA2F1B" w:rsidRDefault="00BA2F1B"/>
    <w:p w14:paraId="0B98E660" w14:textId="2A161208" w:rsidR="00756395" w:rsidRDefault="00B33DA4" w:rsidP="00B33DA4">
      <w:pPr>
        <w:jc w:val="both"/>
      </w:pPr>
      <w:r>
        <w:lastRenderedPageBreak/>
        <w:t xml:space="preserve">Una volta inserita la denuncia </w:t>
      </w:r>
      <w:r w:rsidR="00600129">
        <w:t>da parte del datore di lavoro</w:t>
      </w:r>
      <w:r w:rsidR="00DF044E">
        <w:t xml:space="preserve"> o del consulente</w:t>
      </w:r>
      <w:r w:rsidR="00600129">
        <w:t xml:space="preserve">, l’assicurato riceverà </w:t>
      </w:r>
      <w:r>
        <w:t xml:space="preserve">una </w:t>
      </w:r>
      <w:r w:rsidR="00600129">
        <w:t>notifica tramite mai</w:t>
      </w:r>
      <w:r>
        <w:t xml:space="preserve"> al proprio indirizzo di posta elettronica</w:t>
      </w:r>
      <w:r w:rsidR="008F69BE">
        <w:t>.</w:t>
      </w:r>
      <w:r>
        <w:t xml:space="preserve"> Effettuato l’accesso alla sua area riservata, </w:t>
      </w:r>
      <w:r w:rsidR="00600129">
        <w:t xml:space="preserve">dovrà </w:t>
      </w:r>
      <w:r>
        <w:t>completare la denuncia stessa.</w:t>
      </w:r>
    </w:p>
    <w:p w14:paraId="769AB783" w14:textId="32F98D2E" w:rsidR="006B256F" w:rsidRDefault="006B256F" w:rsidP="00B33DA4">
      <w:pPr>
        <w:pStyle w:val="Paragrafoelenco"/>
        <w:numPr>
          <w:ilvl w:val="0"/>
          <w:numId w:val="2"/>
        </w:numPr>
        <w:jc w:val="both"/>
      </w:pPr>
      <w:r>
        <w:t>Confermare data e luogo dell’evento</w:t>
      </w:r>
      <w:r w:rsidR="008F69BE">
        <w:t>.</w:t>
      </w:r>
    </w:p>
    <w:p w14:paraId="4D4D6779" w14:textId="5123E097" w:rsidR="006B256F" w:rsidRDefault="006B256F" w:rsidP="00B33DA4">
      <w:pPr>
        <w:pStyle w:val="Paragrafoelenco"/>
        <w:numPr>
          <w:ilvl w:val="0"/>
          <w:numId w:val="2"/>
        </w:numPr>
        <w:jc w:val="both"/>
      </w:pPr>
      <w:r>
        <w:t>Descrivere dettagliatamente la dinamica</w:t>
      </w:r>
      <w:r w:rsidR="008F69BE">
        <w:t>.</w:t>
      </w:r>
    </w:p>
    <w:p w14:paraId="6417260F" w14:textId="62088E52" w:rsidR="006B256F" w:rsidRDefault="00E82FA7" w:rsidP="00B33DA4">
      <w:pPr>
        <w:pStyle w:val="Paragrafoelenco"/>
        <w:numPr>
          <w:ilvl w:val="0"/>
          <w:numId w:val="2"/>
        </w:numPr>
        <w:jc w:val="both"/>
      </w:pPr>
      <w:r>
        <w:t>I</w:t>
      </w:r>
      <w:r w:rsidR="006B256F">
        <w:t xml:space="preserve">n caso di </w:t>
      </w:r>
      <w:r w:rsidR="00DF044E">
        <w:t xml:space="preserve">infortunio determinato da un </w:t>
      </w:r>
      <w:r w:rsidR="006B256F">
        <w:t>incidente stradale</w:t>
      </w:r>
      <w:r w:rsidR="00DF044E">
        <w:t xml:space="preserve"> causato da terzi</w:t>
      </w:r>
      <w:r w:rsidR="006B256F">
        <w:t>, fornire</w:t>
      </w:r>
      <w:r w:rsidR="00DF044E">
        <w:t xml:space="preserve"> obbligatoriamente i dati richiesti.</w:t>
      </w:r>
    </w:p>
    <w:p w14:paraId="2DDDEC99" w14:textId="1667CD15" w:rsidR="00BA2F1B" w:rsidRDefault="0075153C" w:rsidP="00BA2F1B">
      <w:pPr>
        <w:pStyle w:val="Paragrafoelenc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36331" wp14:editId="046BA811">
                <wp:simplePos x="0" y="0"/>
                <wp:positionH relativeFrom="column">
                  <wp:posOffset>1089025</wp:posOffset>
                </wp:positionH>
                <wp:positionV relativeFrom="paragraph">
                  <wp:posOffset>1381948</wp:posOffset>
                </wp:positionV>
                <wp:extent cx="321972" cy="96592"/>
                <wp:effectExtent l="0" t="0" r="1905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72" cy="96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EEE43" id="Rettangolo 2" o:spid="_x0000_s1026" style="position:absolute;margin-left:85.75pt;margin-top:108.8pt;width:25.35pt;height: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" fillcolor="white [3212]" stroked="f" strokeweight="1pt"/>
            </w:pict>
          </mc:Fallback>
        </mc:AlternateContent>
      </w:r>
      <w:r w:rsidR="00BA2F1B">
        <w:rPr>
          <w:noProof/>
        </w:rPr>
        <w:drawing>
          <wp:inline distT="0" distB="0" distL="0" distR="0" wp14:anchorId="329CB4E0" wp14:editId="07A8A335">
            <wp:extent cx="6120130" cy="3208020"/>
            <wp:effectExtent l="0" t="0" r="0" b="0"/>
            <wp:docPr id="96327823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78236" name="Immagine 9632782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74B4" w14:textId="5A52B4C4" w:rsidR="00BA2F1B" w:rsidRDefault="00BA2F1B" w:rsidP="00BA2F1B">
      <w:pPr>
        <w:pStyle w:val="Paragrafoelenco"/>
      </w:pPr>
      <w:r>
        <w:rPr>
          <w:noProof/>
        </w:rPr>
        <w:drawing>
          <wp:inline distT="0" distB="0" distL="0" distR="0" wp14:anchorId="31EDA6EF" wp14:editId="4F082CB9">
            <wp:extent cx="6120130" cy="3076575"/>
            <wp:effectExtent l="0" t="0" r="0" b="9525"/>
            <wp:docPr id="106250355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03558" name="Immagine 10625035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BBC" w14:textId="57BF00C4" w:rsidR="00E82FA7" w:rsidRDefault="00DF044E" w:rsidP="00DF044E">
      <w:pPr>
        <w:jc w:val="both"/>
      </w:pPr>
      <w:r>
        <w:t xml:space="preserve">Qualora i campi obbligatori non vengano alimentati non sarà possibile completare la denuncia e salvarla. </w:t>
      </w:r>
    </w:p>
    <w:p w14:paraId="28EB88FA" w14:textId="6DD64607" w:rsidR="00DF044E" w:rsidRDefault="00DF044E" w:rsidP="00DF044E">
      <w:pPr>
        <w:jc w:val="both"/>
      </w:pPr>
      <w:r>
        <w:t>La finalizzazione della denuncia potrà avvenire comunque in un momento successivo.</w:t>
      </w:r>
    </w:p>
    <w:p w14:paraId="2AEBC61C" w14:textId="38C5351E" w:rsidR="00DF044E" w:rsidRDefault="00DF044E" w:rsidP="00154610">
      <w:pPr>
        <w:jc w:val="both"/>
      </w:pPr>
      <w:r>
        <w:lastRenderedPageBreak/>
        <w:t xml:space="preserve">Quale data di denuncia dell’evento sarà sempre considerata quella </w:t>
      </w:r>
      <w:r w:rsidR="008F69BE">
        <w:t xml:space="preserve">della </w:t>
      </w:r>
      <w:r>
        <w:t>denuncia inserita dal datore di lavoro o dal consulente.</w:t>
      </w:r>
    </w:p>
    <w:p w14:paraId="12137B9C" w14:textId="327B9199" w:rsidR="00DF044E" w:rsidRDefault="00DF044E" w:rsidP="00154610">
      <w:pPr>
        <w:jc w:val="both"/>
      </w:pPr>
      <w:r>
        <w:t>Eventuale documentazione successiva a quella prodotta in sede di denuncia potrà essere allegata dall’assicurato con successivi accessi alla sua area riservata.</w:t>
      </w:r>
    </w:p>
    <w:p w14:paraId="5017832B" w14:textId="41402053" w:rsidR="00DF044E" w:rsidRDefault="00DF044E" w:rsidP="00154610">
      <w:pPr>
        <w:jc w:val="both"/>
      </w:pPr>
      <w:r>
        <w:t>Dopo la ripresa dell’attività lavorativa</w:t>
      </w:r>
      <w:r w:rsidR="00154610">
        <w:t xml:space="preserve">, a fronte della chiusura dell’evento effettuata dal datore di lavoro o dal consulente con l’inserimento dei dati relativi al beneficiario della prestazione, al suo IBAN e alla retribuzione, l’assicurato sarà chiamato ad effettuare la verifica e la convalida. </w:t>
      </w:r>
    </w:p>
    <w:p w14:paraId="178F06E0" w14:textId="1A229827" w:rsidR="00715D55" w:rsidRPr="00715D55" w:rsidRDefault="00715D55" w:rsidP="00154610">
      <w:pPr>
        <w:jc w:val="both"/>
        <w:rPr>
          <w:u w:val="single"/>
        </w:rPr>
      </w:pPr>
      <w:r w:rsidRPr="00715D55">
        <w:rPr>
          <w:u w:val="single"/>
        </w:rPr>
        <w:t xml:space="preserve">Si ricorda che i servizi on line dell’ENPAIA relativi all’Assicurazione contro gli Infortuni e le Malattie Professionali saranno attivi a partire </w:t>
      </w:r>
      <w:r w:rsidRPr="00715D55">
        <w:rPr>
          <w:b/>
          <w:bCs/>
          <w:u w:val="single"/>
        </w:rPr>
        <w:t>dal 3 marzo 2025</w:t>
      </w:r>
      <w:r w:rsidRPr="00715D55">
        <w:rPr>
          <w:u w:val="single"/>
        </w:rPr>
        <w:t>.</w:t>
      </w:r>
    </w:p>
    <w:p w14:paraId="2B9463B5" w14:textId="37272050" w:rsidR="00715D55" w:rsidRPr="00715D55" w:rsidRDefault="00715D55" w:rsidP="00154610">
      <w:pPr>
        <w:jc w:val="both"/>
        <w:rPr>
          <w:u w:val="single"/>
        </w:rPr>
      </w:pPr>
      <w:r w:rsidRPr="00715D55">
        <w:rPr>
          <w:u w:val="single"/>
        </w:rPr>
        <w:t xml:space="preserve">Per facilitare la transizione, </w:t>
      </w:r>
      <w:r w:rsidRPr="00715D55">
        <w:rPr>
          <w:b/>
          <w:bCs/>
          <w:u w:val="single"/>
        </w:rPr>
        <w:t>fino al 31 ottobre 2025</w:t>
      </w:r>
      <w:r w:rsidRPr="00715D55">
        <w:rPr>
          <w:u w:val="single"/>
        </w:rPr>
        <w:t>, l’attività di denuncia degli eventi infortunistici potrà essere effettuata anche attraverso i canali attualmente utilizzati.</w:t>
      </w:r>
    </w:p>
    <w:p w14:paraId="6DD5010A" w14:textId="63D9D757" w:rsidR="00715D55" w:rsidRPr="00715D55" w:rsidRDefault="00715D55" w:rsidP="00154610">
      <w:pPr>
        <w:jc w:val="both"/>
        <w:rPr>
          <w:u w:val="single"/>
        </w:rPr>
      </w:pPr>
      <w:r w:rsidRPr="00715D55">
        <w:rPr>
          <w:u w:val="single"/>
        </w:rPr>
        <w:t xml:space="preserve">A decorrere </w:t>
      </w:r>
      <w:r w:rsidRPr="00715D55">
        <w:rPr>
          <w:b/>
          <w:bCs/>
          <w:u w:val="single"/>
        </w:rPr>
        <w:t>dal 3 novembre 2025</w:t>
      </w:r>
      <w:r w:rsidRPr="00715D55">
        <w:rPr>
          <w:u w:val="single"/>
        </w:rPr>
        <w:t xml:space="preserve"> sarà attiva esclusivamente l’Area Web.</w:t>
      </w:r>
    </w:p>
    <w:sectPr w:rsidR="00715D55" w:rsidRPr="00715D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EB27F" w14:textId="77777777" w:rsidR="000C6169" w:rsidRDefault="000C6169" w:rsidP="00EB2F90">
      <w:pPr>
        <w:spacing w:after="0" w:line="240" w:lineRule="auto"/>
      </w:pPr>
      <w:r>
        <w:separator/>
      </w:r>
    </w:p>
  </w:endnote>
  <w:endnote w:type="continuationSeparator" w:id="0">
    <w:p w14:paraId="495FEDF1" w14:textId="77777777" w:rsidR="000C6169" w:rsidRDefault="000C6169" w:rsidP="00EB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A585D" w14:textId="77777777" w:rsidR="00EB2F90" w:rsidRDefault="00EB2F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8004721"/>
      <w:docPartObj>
        <w:docPartGallery w:val="Page Numbers (Bottom of Page)"/>
        <w:docPartUnique/>
      </w:docPartObj>
    </w:sdtPr>
    <w:sdtEndPr/>
    <w:sdtContent>
      <w:p w14:paraId="18C3CD12" w14:textId="587D4FD9" w:rsidR="00EB2F90" w:rsidRDefault="00EB2F9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7CEEF3" w14:textId="77777777" w:rsidR="00EB2F90" w:rsidRDefault="00EB2F9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7CAD" w14:textId="77777777" w:rsidR="00EB2F90" w:rsidRDefault="00EB2F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3BAF3" w14:textId="77777777" w:rsidR="000C6169" w:rsidRDefault="000C6169" w:rsidP="00EB2F90">
      <w:pPr>
        <w:spacing w:after="0" w:line="240" w:lineRule="auto"/>
      </w:pPr>
      <w:r>
        <w:separator/>
      </w:r>
    </w:p>
  </w:footnote>
  <w:footnote w:type="continuationSeparator" w:id="0">
    <w:p w14:paraId="50E3E944" w14:textId="77777777" w:rsidR="000C6169" w:rsidRDefault="000C6169" w:rsidP="00EB2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E03B1" w14:textId="77777777" w:rsidR="00EB2F90" w:rsidRDefault="00EB2F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50D6B" w14:textId="77777777" w:rsidR="00EB2F90" w:rsidRDefault="00EB2F9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197E8" w14:textId="77777777" w:rsidR="00EB2F90" w:rsidRDefault="00EB2F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40113"/>
    <w:multiLevelType w:val="hybridMultilevel"/>
    <w:tmpl w:val="E0ACA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B14A5"/>
    <w:multiLevelType w:val="hybridMultilevel"/>
    <w:tmpl w:val="606A24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984839">
    <w:abstractNumId w:val="1"/>
  </w:num>
  <w:num w:numId="2" w16cid:durableId="1772388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2A4"/>
    <w:rsid w:val="000149A9"/>
    <w:rsid w:val="0009390C"/>
    <w:rsid w:val="000C6169"/>
    <w:rsid w:val="000D3891"/>
    <w:rsid w:val="00154610"/>
    <w:rsid w:val="001A2BAF"/>
    <w:rsid w:val="001F1E9D"/>
    <w:rsid w:val="00372880"/>
    <w:rsid w:val="004D3374"/>
    <w:rsid w:val="005457D9"/>
    <w:rsid w:val="005F7035"/>
    <w:rsid w:val="005F7CAF"/>
    <w:rsid w:val="00600129"/>
    <w:rsid w:val="0062579A"/>
    <w:rsid w:val="00661F64"/>
    <w:rsid w:val="006A4763"/>
    <w:rsid w:val="006B256F"/>
    <w:rsid w:val="006C6066"/>
    <w:rsid w:val="00715D55"/>
    <w:rsid w:val="0075153C"/>
    <w:rsid w:val="00756395"/>
    <w:rsid w:val="007772C4"/>
    <w:rsid w:val="007F12A4"/>
    <w:rsid w:val="0088393F"/>
    <w:rsid w:val="008A2A8F"/>
    <w:rsid w:val="008F69BE"/>
    <w:rsid w:val="009D785C"/>
    <w:rsid w:val="009F0A7E"/>
    <w:rsid w:val="00A810AA"/>
    <w:rsid w:val="00B139A8"/>
    <w:rsid w:val="00B33DA4"/>
    <w:rsid w:val="00BA2F1B"/>
    <w:rsid w:val="00C070B1"/>
    <w:rsid w:val="00C32E23"/>
    <w:rsid w:val="00C83E27"/>
    <w:rsid w:val="00D11A2F"/>
    <w:rsid w:val="00DF044E"/>
    <w:rsid w:val="00E76C0D"/>
    <w:rsid w:val="00E82FA7"/>
    <w:rsid w:val="00EB136F"/>
    <w:rsid w:val="00EB2F90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60BFF"/>
  <w15:chartTrackingRefBased/>
  <w15:docId w15:val="{59422399-8402-4E14-B8BD-634A7E37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F1E9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B2F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F90"/>
  </w:style>
  <w:style w:type="paragraph" w:styleId="Pidipagina">
    <w:name w:val="footer"/>
    <w:basedOn w:val="Normale"/>
    <w:link w:val="PidipaginaCarattere"/>
    <w:uiPriority w:val="99"/>
    <w:unhideWhenUsed/>
    <w:rsid w:val="00EB2F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5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544</Words>
  <Characters>3101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Berlenghi Irene</dc:creator>
  <cp:keywords/>
  <dc:description/>
  <cp:lastModifiedBy>Tania Pagano</cp:lastModifiedBy>
  <cp:revision>2</cp:revision>
  <dcterms:created xsi:type="dcterms:W3CDTF">2025-02-03T16:52:00Z</dcterms:created>
  <dcterms:modified xsi:type="dcterms:W3CDTF">2025-02-03T16:52:00Z</dcterms:modified>
</cp:coreProperties>
</file>